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35" w:rsidRDefault="00A85F7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-933451</wp:posOffset>
            </wp:positionH>
            <wp:positionV relativeFrom="paragraph">
              <wp:posOffset>-933451</wp:posOffset>
            </wp:positionV>
            <wp:extent cx="7553325" cy="10676817"/>
            <wp:effectExtent l="19050" t="0" r="9525" b="0"/>
            <wp:wrapNone/>
            <wp:docPr id="1" name="Рисунок 1" descr="C:\Users\User\Desktop\2021-10-15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10-15-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10632" w:type="dxa"/>
        <w:tblInd w:w="-601" w:type="dxa"/>
        <w:tblLook w:val="04A0"/>
      </w:tblPr>
      <w:tblGrid>
        <w:gridCol w:w="3679"/>
        <w:gridCol w:w="3551"/>
        <w:gridCol w:w="3402"/>
      </w:tblGrid>
      <w:tr w:rsidR="00042DCD" w:rsidTr="00042DCD">
        <w:tc>
          <w:tcPr>
            <w:tcW w:w="3679" w:type="dxa"/>
          </w:tcPr>
          <w:p w:rsidR="00042DCD" w:rsidRDefault="00042DCD" w:rsidP="0023276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42DCD">
              <w:rPr>
                <w:sz w:val="24"/>
                <w:szCs w:val="24"/>
              </w:rPr>
              <w:t>СОГЛАСОВАНО:</w:t>
            </w:r>
          </w:p>
          <w:p w:rsidR="00042DCD" w:rsidRDefault="00042DCD" w:rsidP="0023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родительского комитета____________</w:t>
            </w:r>
          </w:p>
          <w:p w:rsidR="00042DCD" w:rsidRDefault="00042DCD" w:rsidP="0023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_____ </w:t>
            </w:r>
          </w:p>
          <w:p w:rsidR="00042DCD" w:rsidRPr="00042DCD" w:rsidRDefault="00042DCD" w:rsidP="0023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от_____.______2020г.</w:t>
            </w:r>
          </w:p>
          <w:p w:rsidR="00042DCD" w:rsidRPr="00042DCD" w:rsidRDefault="00042DCD" w:rsidP="00232765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042DCD" w:rsidRDefault="00042DCD" w:rsidP="0023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042DCD" w:rsidRDefault="00042DCD" w:rsidP="0023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</w:t>
            </w:r>
          </w:p>
          <w:p w:rsidR="00042DCD" w:rsidRDefault="00042DCD" w:rsidP="0023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</w:t>
            </w:r>
          </w:p>
          <w:p w:rsidR="00042DCD" w:rsidRPr="00042DCD" w:rsidRDefault="00042DCD" w:rsidP="0004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от_____.______2020г.</w:t>
            </w:r>
          </w:p>
          <w:p w:rsidR="00042DCD" w:rsidRPr="00042DCD" w:rsidRDefault="00042DCD" w:rsidP="0023276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2DCD" w:rsidRDefault="00042DCD" w:rsidP="0023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042DCD" w:rsidRDefault="00042DCD" w:rsidP="0023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Пестриковская СОШ</w:t>
            </w:r>
          </w:p>
          <w:p w:rsidR="00042DCD" w:rsidRDefault="00042DCD" w:rsidP="0023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__________Т.А. Смирнова</w:t>
            </w:r>
          </w:p>
          <w:p w:rsidR="00042DCD" w:rsidRDefault="00042DCD" w:rsidP="0004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№____ </w:t>
            </w:r>
          </w:p>
          <w:p w:rsidR="00042DCD" w:rsidRPr="00042DCD" w:rsidRDefault="00042DCD" w:rsidP="0004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от_____.______2020г.</w:t>
            </w:r>
          </w:p>
        </w:tc>
      </w:tr>
    </w:tbl>
    <w:p w:rsidR="00042DCD" w:rsidRDefault="00042DCD" w:rsidP="00232765">
      <w:pPr>
        <w:rPr>
          <w:sz w:val="32"/>
          <w:szCs w:val="32"/>
        </w:rPr>
      </w:pPr>
    </w:p>
    <w:p w:rsidR="00042DCD" w:rsidRPr="00042DCD" w:rsidRDefault="00042DCD" w:rsidP="00042DCD">
      <w:pPr>
        <w:rPr>
          <w:sz w:val="32"/>
          <w:szCs w:val="32"/>
        </w:rPr>
      </w:pPr>
    </w:p>
    <w:p w:rsidR="00042DCD" w:rsidRPr="00042DCD" w:rsidRDefault="00042DCD" w:rsidP="00042DCD">
      <w:pPr>
        <w:rPr>
          <w:sz w:val="32"/>
          <w:szCs w:val="32"/>
        </w:rPr>
      </w:pPr>
    </w:p>
    <w:p w:rsidR="00042DCD" w:rsidRPr="00042DCD" w:rsidRDefault="00042DCD" w:rsidP="00042DCD">
      <w:pPr>
        <w:rPr>
          <w:sz w:val="32"/>
          <w:szCs w:val="32"/>
        </w:rPr>
      </w:pPr>
    </w:p>
    <w:p w:rsidR="00042DCD" w:rsidRPr="00042DCD" w:rsidRDefault="00042DCD" w:rsidP="00042DCD">
      <w:pPr>
        <w:rPr>
          <w:sz w:val="32"/>
          <w:szCs w:val="32"/>
        </w:rPr>
      </w:pPr>
    </w:p>
    <w:p w:rsidR="00042DCD" w:rsidRPr="00042DCD" w:rsidRDefault="00042DCD" w:rsidP="00042DCD">
      <w:pPr>
        <w:rPr>
          <w:sz w:val="32"/>
          <w:szCs w:val="32"/>
        </w:rPr>
      </w:pPr>
    </w:p>
    <w:p w:rsidR="00042DCD" w:rsidRPr="00042DCD" w:rsidRDefault="00042DCD" w:rsidP="00042DCD">
      <w:pPr>
        <w:rPr>
          <w:sz w:val="32"/>
          <w:szCs w:val="32"/>
        </w:rPr>
      </w:pPr>
    </w:p>
    <w:p w:rsidR="00042DCD" w:rsidRPr="00042DCD" w:rsidRDefault="00042DCD" w:rsidP="00042DCD">
      <w:pPr>
        <w:rPr>
          <w:sz w:val="32"/>
          <w:szCs w:val="32"/>
        </w:rPr>
      </w:pPr>
    </w:p>
    <w:p w:rsidR="00042DCD" w:rsidRPr="00042DCD" w:rsidRDefault="00042DCD" w:rsidP="00042DCD">
      <w:pPr>
        <w:rPr>
          <w:sz w:val="32"/>
          <w:szCs w:val="32"/>
        </w:rPr>
      </w:pPr>
    </w:p>
    <w:p w:rsidR="00042DCD" w:rsidRDefault="00042DCD" w:rsidP="00042DCD">
      <w:pPr>
        <w:rPr>
          <w:sz w:val="32"/>
          <w:szCs w:val="32"/>
        </w:rPr>
      </w:pPr>
    </w:p>
    <w:p w:rsidR="006E45D1" w:rsidRDefault="00042DCD" w:rsidP="00042DCD">
      <w:pPr>
        <w:tabs>
          <w:tab w:val="left" w:pos="309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042DCD">
        <w:rPr>
          <w:b/>
          <w:sz w:val="32"/>
          <w:szCs w:val="32"/>
        </w:rPr>
        <w:t xml:space="preserve">            ПОРЯДОК</w:t>
      </w:r>
    </w:p>
    <w:p w:rsidR="00042DCD" w:rsidRDefault="006E45D1" w:rsidP="006E45D1">
      <w:pPr>
        <w:tabs>
          <w:tab w:val="left" w:pos="30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Родительского контроля в области организации питания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</w:p>
    <w:p w:rsidR="006E45D1" w:rsidRPr="00042DCD" w:rsidRDefault="006E45D1" w:rsidP="006E45D1">
      <w:pPr>
        <w:tabs>
          <w:tab w:val="left" w:pos="3090"/>
        </w:tabs>
        <w:jc w:val="center"/>
        <w:rPr>
          <w:b/>
          <w:sz w:val="32"/>
          <w:szCs w:val="32"/>
        </w:rPr>
      </w:pPr>
      <w:r w:rsidRPr="00042DCD">
        <w:rPr>
          <w:b/>
          <w:sz w:val="32"/>
          <w:szCs w:val="32"/>
        </w:rPr>
        <w:t>МБОУ Пестриковская СОШ</w:t>
      </w:r>
    </w:p>
    <w:p w:rsidR="006E45D1" w:rsidRPr="00042DCD" w:rsidRDefault="006E45D1" w:rsidP="006E45D1">
      <w:pPr>
        <w:tabs>
          <w:tab w:val="left" w:pos="30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</w:p>
    <w:p w:rsidR="00042DCD" w:rsidRPr="00042DCD" w:rsidRDefault="00042DCD" w:rsidP="00042DCD">
      <w:pPr>
        <w:tabs>
          <w:tab w:val="left" w:pos="3090"/>
        </w:tabs>
        <w:jc w:val="center"/>
        <w:rPr>
          <w:b/>
          <w:sz w:val="32"/>
          <w:szCs w:val="32"/>
        </w:rPr>
      </w:pPr>
      <w:r w:rsidRPr="00042DCD">
        <w:rPr>
          <w:b/>
          <w:sz w:val="32"/>
          <w:szCs w:val="32"/>
        </w:rPr>
        <w:t>доступа законных представителей обучающихся в столовую</w:t>
      </w:r>
      <w:r w:rsidR="00C37592">
        <w:rPr>
          <w:b/>
          <w:sz w:val="32"/>
          <w:szCs w:val="32"/>
        </w:rPr>
        <w:t xml:space="preserve"> и пищеблок</w:t>
      </w:r>
    </w:p>
    <w:p w:rsidR="00042DCD" w:rsidRPr="00042DCD" w:rsidRDefault="00042DCD" w:rsidP="00042DCD">
      <w:pPr>
        <w:jc w:val="center"/>
        <w:rPr>
          <w:b/>
          <w:sz w:val="32"/>
          <w:szCs w:val="32"/>
        </w:rPr>
      </w:pPr>
    </w:p>
    <w:p w:rsidR="00232765" w:rsidRPr="00042DCD" w:rsidRDefault="00232765" w:rsidP="00042DCD">
      <w:pPr>
        <w:rPr>
          <w:sz w:val="32"/>
          <w:szCs w:val="32"/>
        </w:rPr>
        <w:sectPr w:rsidR="00232765" w:rsidRPr="00042DCD">
          <w:pgSz w:w="11900" w:h="16840"/>
          <w:pgMar w:top="1440" w:right="1440" w:bottom="875" w:left="1440" w:header="0" w:footer="0" w:gutter="0"/>
          <w:cols w:space="0"/>
        </w:sectPr>
      </w:pPr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042DCD">
      <w:pPr>
        <w:pStyle w:val="a6"/>
        <w:numPr>
          <w:ilvl w:val="1"/>
          <w:numId w:val="11"/>
        </w:numPr>
        <w:spacing w:line="274" w:lineRule="auto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="00C37592">
        <w:rPr>
          <w:rFonts w:eastAsia="Times New Roman"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 xml:space="preserve">обучающихся в </w:t>
      </w:r>
      <w:r w:rsidR="00C37592">
        <w:rPr>
          <w:rFonts w:eastAsia="Times New Roman"/>
          <w:sz w:val="28"/>
          <w:szCs w:val="28"/>
        </w:rPr>
        <w:t xml:space="preserve">столовую и пищеблок </w:t>
      </w:r>
      <w:r w:rsidRPr="00594D35">
        <w:rPr>
          <w:rFonts w:eastAsia="Times New Roman"/>
          <w:sz w:val="28"/>
          <w:szCs w:val="28"/>
        </w:rPr>
        <w:t>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 xml:space="preserve">йской Федерации,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 w:rsidR="00C375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 xml:space="preserve">Основными целями посещения организации </w:t>
      </w:r>
      <w:r w:rsidR="00C37592">
        <w:rPr>
          <w:rFonts w:eastAsia="Times New Roman"/>
          <w:sz w:val="28"/>
          <w:szCs w:val="28"/>
        </w:rPr>
        <w:t xml:space="preserve">столовой </w:t>
      </w:r>
      <w:r>
        <w:rPr>
          <w:rFonts w:eastAsia="Times New Roman"/>
          <w:sz w:val="28"/>
          <w:szCs w:val="28"/>
        </w:rPr>
        <w:t xml:space="preserve">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 w:rsidR="00C375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37592" w:rsidRDefault="00594D35">
      <w:pPr>
        <w:spacing w:line="273" w:lineRule="auto"/>
        <w:ind w:left="260" w:right="2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 w:rsidR="00C375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оформления посещения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организации общественного питания образовательной организации</w:t>
      </w:r>
      <w:r w:rsidR="00C37592">
        <w:rPr>
          <w:rFonts w:eastAsia="Times New Roman"/>
          <w:sz w:val="28"/>
          <w:szCs w:val="28"/>
        </w:rPr>
        <w:t xml:space="preserve"> </w:t>
      </w:r>
    </w:p>
    <w:p w:rsidR="00C10C6C" w:rsidRDefault="00C37592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(столовой)</w:t>
      </w:r>
      <w:r w:rsidR="00594D35">
        <w:rPr>
          <w:rFonts w:eastAsia="Times New Roman"/>
          <w:sz w:val="28"/>
          <w:szCs w:val="28"/>
        </w:rPr>
        <w:t>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при посещении</w:t>
      </w:r>
      <w:r w:rsidR="00C375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</w:t>
      </w:r>
      <w:r w:rsidR="00C37592">
        <w:rPr>
          <w:rFonts w:eastAsia="Times New Roman"/>
          <w:sz w:val="28"/>
          <w:szCs w:val="28"/>
        </w:rPr>
        <w:t xml:space="preserve"> (столовой)</w:t>
      </w:r>
      <w:r>
        <w:rPr>
          <w:rFonts w:eastAsia="Times New Roman"/>
          <w:sz w:val="28"/>
          <w:szCs w:val="28"/>
        </w:rPr>
        <w:t xml:space="preserve"> образовательной организации руководствуются применимыми законами и иными нормативными правовыми актами Российской Федерации,</w:t>
      </w:r>
      <w:r w:rsidR="00903E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 также </w:t>
      </w:r>
      <w:r w:rsidR="00903E20">
        <w:rPr>
          <w:rFonts w:eastAsia="Times New Roman"/>
          <w:sz w:val="28"/>
          <w:szCs w:val="28"/>
        </w:rPr>
        <w:t>Порядком</w:t>
      </w:r>
      <w:r>
        <w:rPr>
          <w:rFonts w:eastAsia="Times New Roman"/>
          <w:sz w:val="28"/>
          <w:szCs w:val="28"/>
        </w:rPr>
        <w:t xml:space="preserve">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при посещении</w:t>
      </w:r>
      <w:r w:rsidR="00C375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</w:t>
      </w:r>
      <w:r w:rsidR="00C37592">
        <w:rPr>
          <w:rFonts w:eastAsia="Times New Roman"/>
          <w:sz w:val="28"/>
          <w:szCs w:val="28"/>
        </w:rPr>
        <w:t xml:space="preserve"> (столовой)</w:t>
      </w:r>
      <w:r>
        <w:rPr>
          <w:rFonts w:eastAsia="Times New Roman"/>
          <w:sz w:val="28"/>
          <w:szCs w:val="28"/>
        </w:rPr>
        <w:t xml:space="preserve">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 w:rsidR="00875B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875BBF" w:rsidRDefault="00594D35">
      <w:pPr>
        <w:spacing w:line="271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посещают организацию</w:t>
      </w:r>
      <w:r w:rsidR="00875B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общественного питания в установленном </w:t>
      </w:r>
      <w:r w:rsidR="00903E20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орядке и в соответствии с Графиком посещения организации общественного питания </w:t>
      </w:r>
    </w:p>
    <w:p w:rsidR="00875BBF" w:rsidRDefault="00875BBF" w:rsidP="00875BBF">
      <w:pPr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( столовой) </w:t>
      </w:r>
    </w:p>
    <w:p w:rsidR="00C10C6C" w:rsidRDefault="00875BBF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</w:t>
      </w:r>
      <w:r w:rsidR="00594D35">
        <w:rPr>
          <w:rFonts w:eastAsia="Times New Roman"/>
          <w:sz w:val="28"/>
          <w:szCs w:val="28"/>
        </w:rPr>
        <w:t>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</w:t>
      </w:r>
      <w:proofErr w:type="gramStart"/>
      <w:r>
        <w:rPr>
          <w:rFonts w:eastAsia="Times New Roman"/>
          <w:sz w:val="28"/>
          <w:szCs w:val="28"/>
        </w:rPr>
        <w:t>о</w:t>
      </w:r>
      <w:r w:rsidR="00903E20">
        <w:rPr>
          <w:rFonts w:eastAsia="Times New Roman"/>
          <w:sz w:val="28"/>
          <w:szCs w:val="28"/>
        </w:rPr>
        <w:t>(</w:t>
      </w:r>
      <w:proofErr w:type="gramEnd"/>
      <w:r w:rsidR="00903E20">
        <w:rPr>
          <w:rFonts w:eastAsia="Times New Roman"/>
          <w:sz w:val="28"/>
          <w:szCs w:val="28"/>
        </w:rPr>
        <w:t xml:space="preserve">столовой) </w:t>
      </w:r>
      <w:r>
        <w:rPr>
          <w:rFonts w:eastAsia="Times New Roman"/>
          <w:sz w:val="28"/>
          <w:szCs w:val="28"/>
        </w:rPr>
        <w:t xml:space="preserve"> питания</w:t>
      </w:r>
      <w:r w:rsidR="00903E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осуществляется</w:t>
      </w:r>
      <w:r w:rsidR="00875B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</w:t>
      </w:r>
      <w:r w:rsidR="00903E20">
        <w:rPr>
          <w:rFonts w:eastAsia="Times New Roman"/>
          <w:sz w:val="28"/>
          <w:szCs w:val="28"/>
        </w:rPr>
        <w:t xml:space="preserve"> </w:t>
      </w:r>
      <w:r w:rsidR="00875BBF">
        <w:rPr>
          <w:rFonts w:eastAsia="Times New Roman"/>
          <w:sz w:val="28"/>
          <w:szCs w:val="28"/>
        </w:rPr>
        <w:t>(столовой)</w:t>
      </w:r>
      <w:r>
        <w:rPr>
          <w:rFonts w:eastAsia="Times New Roman"/>
          <w:sz w:val="28"/>
          <w:szCs w:val="28"/>
        </w:rPr>
        <w:t xml:space="preserve"> (на переменах во время реализации обучающимся горячих блюд по основному меню).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одной смены питания каждого учебного дня</w:t>
      </w:r>
      <w:r w:rsidR="00875B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</w:t>
      </w:r>
      <w:r w:rsidR="00875BBF">
        <w:rPr>
          <w:rFonts w:eastAsia="Times New Roman"/>
          <w:sz w:val="28"/>
          <w:szCs w:val="28"/>
        </w:rPr>
        <w:t xml:space="preserve"> ( столовой)</w:t>
      </w:r>
      <w:r>
        <w:rPr>
          <w:rFonts w:eastAsia="Times New Roman"/>
          <w:sz w:val="28"/>
          <w:szCs w:val="28"/>
        </w:rPr>
        <w:t xml:space="preserve"> могут посетить не более </w:t>
      </w:r>
      <w:r w:rsidR="00875BBF">
        <w:rPr>
          <w:rFonts w:eastAsia="Times New Roman"/>
          <w:sz w:val="28"/>
          <w:szCs w:val="28"/>
        </w:rPr>
        <w:t>одного</w:t>
      </w:r>
      <w:r>
        <w:rPr>
          <w:rFonts w:eastAsia="Times New Roman"/>
          <w:sz w:val="28"/>
          <w:szCs w:val="28"/>
        </w:rPr>
        <w:t xml:space="preserve"> посетител</w:t>
      </w:r>
      <w:r w:rsidR="00875BBF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(законных представителей обучающихся). При этом от одного класса (на 1 перемене) посетить организацию общественного питания</w:t>
      </w:r>
      <w:r w:rsidR="00903E20">
        <w:rPr>
          <w:rFonts w:eastAsia="Times New Roman"/>
          <w:sz w:val="28"/>
          <w:szCs w:val="28"/>
        </w:rPr>
        <w:t xml:space="preserve"> (столовую)</w:t>
      </w:r>
      <w:r>
        <w:rPr>
          <w:rFonts w:eastAsia="Times New Roman"/>
          <w:sz w:val="28"/>
          <w:szCs w:val="28"/>
        </w:rPr>
        <w:t xml:space="preserve"> может только 1 законный представитель. Законные представители обучающихся из разных классов могут посетить организацию общественного питания </w:t>
      </w:r>
      <w:r w:rsidR="00875BBF">
        <w:rPr>
          <w:rFonts w:eastAsia="Times New Roman"/>
          <w:sz w:val="28"/>
          <w:szCs w:val="28"/>
        </w:rPr>
        <w:t xml:space="preserve"> </w:t>
      </w:r>
      <w:proofErr w:type="gramStart"/>
      <w:r w:rsidR="00875BBF">
        <w:rPr>
          <w:rFonts w:eastAsia="Times New Roman"/>
          <w:sz w:val="28"/>
          <w:szCs w:val="28"/>
        </w:rPr>
        <w:t xml:space="preserve">( </w:t>
      </w:r>
      <w:proofErr w:type="gramEnd"/>
      <w:r w:rsidR="00875BBF">
        <w:rPr>
          <w:rFonts w:eastAsia="Times New Roman"/>
          <w:sz w:val="28"/>
          <w:szCs w:val="28"/>
        </w:rPr>
        <w:t xml:space="preserve">столовую) </w:t>
      </w:r>
      <w:r>
        <w:rPr>
          <w:rFonts w:eastAsia="Times New Roman"/>
          <w:sz w:val="28"/>
          <w:szCs w:val="28"/>
        </w:rPr>
        <w:t>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информируются овремени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875BBF" w:rsidRDefault="00594D35">
      <w:pPr>
        <w:spacing w:line="271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 w:rsidR="00875BBF">
        <w:rPr>
          <w:rFonts w:eastAsia="Times New Roman"/>
          <w:sz w:val="28"/>
          <w:szCs w:val="28"/>
        </w:rPr>
        <w:t xml:space="preserve"> </w:t>
      </w:r>
    </w:p>
    <w:p w:rsidR="00C10C6C" w:rsidRDefault="00875BBF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(столовой) </w:t>
      </w:r>
      <w:r w:rsidR="00594D35">
        <w:rPr>
          <w:rFonts w:eastAsia="Times New Roman"/>
          <w:sz w:val="28"/>
          <w:szCs w:val="28"/>
        </w:rPr>
        <w:t xml:space="preserve">формируется и заполняется на каждый учебный день месяца на основании заявок, поступивших от законных представителей обучающихся и согласованных </w:t>
      </w:r>
      <w:r>
        <w:rPr>
          <w:rFonts w:eastAsia="Times New Roman"/>
          <w:sz w:val="28"/>
          <w:szCs w:val="28"/>
        </w:rPr>
        <w:t xml:space="preserve"> </w:t>
      </w:r>
      <w:r w:rsidR="00594D35">
        <w:rPr>
          <w:rFonts w:eastAsia="Times New Roman"/>
          <w:sz w:val="28"/>
          <w:szCs w:val="28"/>
        </w:rPr>
        <w:t>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 w:rsidR="00875B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875BBF" w:rsidRDefault="00594D35" w:rsidP="00594D35">
      <w:pPr>
        <w:spacing w:line="271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</w:p>
    <w:p w:rsidR="00C10C6C" w:rsidRDefault="00875BBF" w:rsidP="00875BBF">
      <w:pPr>
        <w:spacing w:line="271" w:lineRule="auto"/>
        <w:ind w:left="260" w:firstLine="7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( столовой) </w:t>
      </w:r>
      <w:r w:rsidR="00594D35">
        <w:rPr>
          <w:rFonts w:eastAsia="Times New Roman"/>
          <w:sz w:val="28"/>
          <w:szCs w:val="28"/>
        </w:rPr>
        <w:t xml:space="preserve"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</w:t>
      </w:r>
      <w:r w:rsidR="00594D35">
        <w:rPr>
          <w:rFonts w:eastAsia="Times New Roman"/>
          <w:sz w:val="28"/>
          <w:szCs w:val="28"/>
        </w:rPr>
        <w:lastRenderedPageBreak/>
        <w:t>поданной в более</w:t>
      </w:r>
      <w:r>
        <w:rPr>
          <w:rFonts w:eastAsia="Times New Roman"/>
          <w:sz w:val="28"/>
          <w:szCs w:val="28"/>
        </w:rPr>
        <w:t xml:space="preserve"> </w:t>
      </w:r>
      <w:r w:rsidR="00594D35">
        <w:rPr>
          <w:rFonts w:eastAsia="Times New Roman"/>
          <w:sz w:val="28"/>
          <w:szCs w:val="28"/>
        </w:rPr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875BBF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 w:rsidR="00875BBF">
        <w:rPr>
          <w:rFonts w:eastAsia="Times New Roman"/>
          <w:sz w:val="28"/>
          <w:szCs w:val="28"/>
        </w:rPr>
        <w:t xml:space="preserve"> </w:t>
      </w:r>
    </w:p>
    <w:p w:rsidR="00C10C6C" w:rsidRDefault="00875BBF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 столовой) </w:t>
      </w:r>
      <w:r w:rsidR="00594D35">
        <w:rPr>
          <w:rFonts w:eastAsia="Times New Roman"/>
          <w:sz w:val="28"/>
          <w:szCs w:val="28"/>
        </w:rPr>
        <w:t xml:space="preserve">подается на имя директора образовательной организации и может быть </w:t>
      </w:r>
      <w:proofErr w:type="gramStart"/>
      <w:r w:rsidR="00594D35">
        <w:rPr>
          <w:rFonts w:eastAsia="Times New Roman"/>
          <w:sz w:val="28"/>
          <w:szCs w:val="28"/>
        </w:rPr>
        <w:t>сделана</w:t>
      </w:r>
      <w:proofErr w:type="gramEnd"/>
      <w:r w:rsidR="00594D35">
        <w:rPr>
          <w:rFonts w:eastAsia="Times New Roman"/>
          <w:sz w:val="28"/>
          <w:szCs w:val="28"/>
        </w:rPr>
        <w:t xml:space="preserve">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 w:rsidR="00875B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 w:rsidR="00875B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</w:t>
      </w:r>
      <w:r w:rsidR="00903E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питани</w:t>
      </w:r>
      <w:proofErr w:type="gramStart"/>
      <w:r>
        <w:rPr>
          <w:rFonts w:eastAsia="Times New Roman"/>
          <w:sz w:val="28"/>
          <w:szCs w:val="28"/>
        </w:rPr>
        <w:t>я</w:t>
      </w:r>
      <w:r w:rsidR="00903E20">
        <w:rPr>
          <w:rFonts w:eastAsia="Times New Roman"/>
          <w:sz w:val="28"/>
          <w:szCs w:val="28"/>
        </w:rPr>
        <w:t>(</w:t>
      </w:r>
      <w:proofErr w:type="gramEnd"/>
      <w:r w:rsidR="00903E20">
        <w:rPr>
          <w:rFonts w:eastAsia="Times New Roman"/>
          <w:sz w:val="28"/>
          <w:szCs w:val="28"/>
        </w:rPr>
        <w:t xml:space="preserve"> столовой) </w:t>
      </w:r>
      <w:r>
        <w:rPr>
          <w:rFonts w:eastAsia="Times New Roman"/>
          <w:sz w:val="28"/>
          <w:szCs w:val="28"/>
        </w:rPr>
        <w:t xml:space="preserve">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 w:rsidR="00875B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 w:rsidR="00875B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</w:t>
      </w:r>
      <w:r w:rsidR="00903E20">
        <w:rPr>
          <w:rFonts w:eastAsia="Times New Roman"/>
          <w:sz w:val="28"/>
          <w:szCs w:val="28"/>
        </w:rPr>
        <w:t xml:space="preserve"> </w:t>
      </w:r>
      <w:proofErr w:type="gramStart"/>
      <w:r w:rsidR="00903E20">
        <w:rPr>
          <w:rFonts w:eastAsia="Times New Roman"/>
          <w:sz w:val="28"/>
          <w:szCs w:val="28"/>
        </w:rPr>
        <w:t xml:space="preserve">( </w:t>
      </w:r>
      <w:proofErr w:type="gramEnd"/>
      <w:r w:rsidR="00903E20">
        <w:rPr>
          <w:rFonts w:eastAsia="Times New Roman"/>
          <w:sz w:val="28"/>
          <w:szCs w:val="28"/>
        </w:rPr>
        <w:t>столовой)</w:t>
      </w:r>
      <w:r>
        <w:rPr>
          <w:rFonts w:eastAsia="Times New Roman"/>
          <w:sz w:val="28"/>
          <w:szCs w:val="28"/>
        </w:rPr>
        <w:t>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 w:rsidR="00875B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875BBF" w:rsidRDefault="00594D35">
      <w:pPr>
        <w:spacing w:line="26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может присутствовать для дачи пояснений об организации процесса питания, расположения помещений в организации общественного питания </w:t>
      </w:r>
    </w:p>
    <w:p w:rsidR="00C10C6C" w:rsidRDefault="00875BBF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 столовой</w:t>
      </w:r>
      <w:proofErr w:type="gramStart"/>
      <w:r>
        <w:rPr>
          <w:rFonts w:eastAsia="Times New Roman"/>
          <w:sz w:val="28"/>
          <w:szCs w:val="28"/>
        </w:rPr>
        <w:t>)</w:t>
      </w:r>
      <w:r w:rsidR="00594D35">
        <w:rPr>
          <w:rFonts w:eastAsia="Times New Roman"/>
          <w:sz w:val="28"/>
          <w:szCs w:val="28"/>
        </w:rPr>
        <w:t>и</w:t>
      </w:r>
      <w:proofErr w:type="gramEnd"/>
      <w:r w:rsidR="00594D35">
        <w:rPr>
          <w:rFonts w:eastAsia="Times New Roman"/>
          <w:sz w:val="28"/>
          <w:szCs w:val="28"/>
        </w:rPr>
        <w:t xml:space="preserve">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 w:rsidR="00875B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</w:t>
      </w:r>
      <w:r w:rsidR="00875BBF">
        <w:rPr>
          <w:rFonts w:eastAsia="Times New Roman"/>
          <w:sz w:val="28"/>
          <w:szCs w:val="28"/>
        </w:rPr>
        <w:t xml:space="preserve"> </w:t>
      </w:r>
      <w:proofErr w:type="gramStart"/>
      <w:r w:rsidR="00875BBF">
        <w:rPr>
          <w:rFonts w:eastAsia="Times New Roman"/>
          <w:sz w:val="28"/>
          <w:szCs w:val="28"/>
        </w:rPr>
        <w:t xml:space="preserve">( </w:t>
      </w:r>
      <w:proofErr w:type="gramEnd"/>
      <w:r w:rsidR="00875BBF">
        <w:rPr>
          <w:rFonts w:eastAsia="Times New Roman"/>
          <w:sz w:val="28"/>
          <w:szCs w:val="28"/>
        </w:rPr>
        <w:t>столовой)</w:t>
      </w:r>
      <w:r>
        <w:rPr>
          <w:rFonts w:eastAsia="Times New Roman"/>
          <w:sz w:val="28"/>
          <w:szCs w:val="28"/>
        </w:rPr>
        <w:t xml:space="preserve"> и после окончания перемены (в случае если установленная продолжительность перемены менее 20 минут или для</w:t>
      </w:r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875BBF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</w:p>
    <w:p w:rsidR="00C10C6C" w:rsidRDefault="00875BBF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(столовой) </w:t>
      </w:r>
      <w:r w:rsidR="00594D35"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 w:rsidR="00875B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</w:t>
      </w:r>
      <w:r w:rsidR="00875BBF">
        <w:rPr>
          <w:rFonts w:eastAsia="Times New Roman"/>
          <w:sz w:val="28"/>
          <w:szCs w:val="28"/>
        </w:rPr>
        <w:t xml:space="preserve"> </w:t>
      </w:r>
      <w:proofErr w:type="gramStart"/>
      <w:r w:rsidR="00875BBF">
        <w:rPr>
          <w:rFonts w:eastAsia="Times New Roman"/>
          <w:sz w:val="28"/>
          <w:szCs w:val="28"/>
        </w:rPr>
        <w:t xml:space="preserve">( </w:t>
      </w:r>
      <w:proofErr w:type="gramEnd"/>
      <w:r w:rsidR="00875BBF">
        <w:rPr>
          <w:rFonts w:eastAsia="Times New Roman"/>
          <w:sz w:val="28"/>
          <w:szCs w:val="28"/>
        </w:rPr>
        <w:t>столовой)</w:t>
      </w:r>
      <w:r>
        <w:rPr>
          <w:rFonts w:eastAsia="Times New Roman"/>
          <w:sz w:val="28"/>
          <w:szCs w:val="28"/>
        </w:rPr>
        <w:t xml:space="preserve">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875BBF" w:rsidRDefault="00594D35">
      <w:pPr>
        <w:spacing w:line="273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 w:rsidR="00875B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</w:t>
      </w:r>
    </w:p>
    <w:p w:rsidR="00C10C6C" w:rsidRDefault="00875BBF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 столовой)</w:t>
      </w:r>
      <w:r w:rsidR="00594D35">
        <w:rPr>
          <w:rFonts w:eastAsia="Times New Roman"/>
          <w:sz w:val="28"/>
          <w:szCs w:val="28"/>
        </w:rPr>
        <w:t>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903E20" w:rsidRDefault="00594D35">
      <w:pPr>
        <w:spacing w:line="271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 w:rsidR="00875B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</w:t>
      </w:r>
    </w:p>
    <w:p w:rsidR="00C10C6C" w:rsidRDefault="00875BBF" w:rsidP="00903E20">
      <w:pPr>
        <w:spacing w:line="271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(столовой)</w:t>
      </w:r>
      <w:r w:rsidR="00594D35">
        <w:rPr>
          <w:rFonts w:eastAsia="Times New Roman"/>
          <w:sz w:val="28"/>
          <w:szCs w:val="28"/>
        </w:rPr>
        <w:t xml:space="preserve"> осуществляется не реже одного раза в месяц компетентными органами образовательной организации (комиссией или советом по питанию</w:t>
      </w:r>
      <w:r w:rsidR="00903E20">
        <w:rPr>
          <w:rFonts w:eastAsia="Times New Roman"/>
          <w:sz w:val="28"/>
          <w:szCs w:val="28"/>
        </w:rPr>
        <w:t xml:space="preserve"> </w:t>
      </w:r>
      <w:r w:rsidR="00594D35"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 w:rsidR="007A35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имеют право посетить</w:t>
      </w:r>
      <w:r w:rsidR="007A35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</w:t>
      </w:r>
      <w:r w:rsidR="007A3564">
        <w:rPr>
          <w:rFonts w:eastAsia="Times New Roman"/>
          <w:sz w:val="28"/>
          <w:szCs w:val="28"/>
        </w:rPr>
        <w:t xml:space="preserve">цию блюд и продукции основного </w:t>
      </w:r>
      <w:r>
        <w:rPr>
          <w:rFonts w:eastAsia="Times New Roman"/>
          <w:sz w:val="28"/>
          <w:szCs w:val="28"/>
        </w:rPr>
        <w:t>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попробовать блюда и продукцию основного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Содержание </w:t>
      </w:r>
      <w:r w:rsidR="00903E20">
        <w:rPr>
          <w:rFonts w:eastAsia="Times New Roman"/>
          <w:sz w:val="28"/>
          <w:szCs w:val="28"/>
        </w:rPr>
        <w:t>Порядка</w:t>
      </w:r>
      <w:r>
        <w:rPr>
          <w:rFonts w:eastAsia="Times New Roman"/>
          <w:sz w:val="28"/>
          <w:szCs w:val="28"/>
        </w:rPr>
        <w:t xml:space="preserve"> доводится до сведения законных</w:t>
      </w:r>
      <w:r w:rsidR="00903E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 xml:space="preserve">Содержание </w:t>
      </w:r>
      <w:r w:rsidR="00903E20">
        <w:rPr>
          <w:rFonts w:eastAsia="Times New Roman"/>
          <w:sz w:val="28"/>
          <w:szCs w:val="28"/>
        </w:rPr>
        <w:t>Порядка</w:t>
      </w:r>
      <w:r>
        <w:rPr>
          <w:rFonts w:eastAsia="Times New Roman"/>
          <w:sz w:val="28"/>
          <w:szCs w:val="28"/>
        </w:rPr>
        <w:t xml:space="preserve"> и График посещения организации</w:t>
      </w:r>
      <w:r w:rsidR="007A35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</w:t>
      </w:r>
      <w:r w:rsidR="00903E20">
        <w:rPr>
          <w:rFonts w:eastAsia="Times New Roman"/>
          <w:sz w:val="28"/>
          <w:szCs w:val="28"/>
        </w:rPr>
        <w:t xml:space="preserve"> (столовой)</w:t>
      </w:r>
      <w:r>
        <w:rPr>
          <w:rFonts w:eastAsia="Times New Roman"/>
          <w:sz w:val="28"/>
          <w:szCs w:val="28"/>
        </w:rPr>
        <w:t xml:space="preserve">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 w:rsidP="00903E20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</w:t>
      </w:r>
      <w:proofErr w:type="gramStart"/>
      <w:r>
        <w:rPr>
          <w:rFonts w:eastAsia="Times New Roman"/>
          <w:sz w:val="28"/>
          <w:szCs w:val="28"/>
        </w:rPr>
        <w:t>,о</w:t>
      </w:r>
      <w:proofErr w:type="gramEnd"/>
      <w:r>
        <w:rPr>
          <w:rFonts w:eastAsia="Times New Roman"/>
          <w:sz w:val="28"/>
          <w:szCs w:val="28"/>
        </w:rPr>
        <w:t>тветственных за взаимодействие с законными представителями в рамках посещения ими организации общественного питания</w:t>
      </w:r>
      <w:r w:rsidR="00903E20">
        <w:rPr>
          <w:rFonts w:eastAsia="Times New Roman"/>
          <w:sz w:val="28"/>
          <w:szCs w:val="28"/>
        </w:rPr>
        <w:t>( столовой)</w:t>
      </w:r>
      <w:r>
        <w:rPr>
          <w:rFonts w:eastAsia="Times New Roman"/>
          <w:sz w:val="28"/>
          <w:szCs w:val="28"/>
        </w:rPr>
        <w:t xml:space="preserve">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  <w:r w:rsidR="00903E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представителей о результатах рассмотрения заявки, ведение предусмотренной </w:t>
      </w:r>
      <w:r w:rsidR="0091616A">
        <w:rPr>
          <w:rFonts w:eastAsia="Times New Roman"/>
          <w:sz w:val="28"/>
          <w:szCs w:val="28"/>
        </w:rPr>
        <w:t xml:space="preserve"> Порядком</w:t>
      </w:r>
      <w:r>
        <w:rPr>
          <w:rFonts w:eastAsia="Times New Roman"/>
          <w:sz w:val="28"/>
          <w:szCs w:val="28"/>
        </w:rPr>
        <w:t xml:space="preserve">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 w:rsidR="009161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информировать законных представителей обучающихся о содержании </w:t>
      </w:r>
      <w:r w:rsidR="0091616A">
        <w:rPr>
          <w:rFonts w:eastAsia="Times New Roman"/>
          <w:sz w:val="28"/>
          <w:szCs w:val="28"/>
        </w:rPr>
        <w:t>Порядка</w:t>
      </w:r>
      <w:r>
        <w:rPr>
          <w:rFonts w:eastAsia="Times New Roman"/>
          <w:sz w:val="28"/>
          <w:szCs w:val="28"/>
        </w:rPr>
        <w:t>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реализацией </w:t>
      </w:r>
      <w:r w:rsidR="0091616A">
        <w:rPr>
          <w:rFonts w:eastAsia="Times New Roman"/>
          <w:sz w:val="28"/>
          <w:szCs w:val="28"/>
        </w:rPr>
        <w:t>Порядка</w:t>
      </w:r>
      <w:r>
        <w:rPr>
          <w:rFonts w:eastAsia="Times New Roman"/>
          <w:sz w:val="28"/>
          <w:szCs w:val="28"/>
        </w:rPr>
        <w:t xml:space="preserve"> осуществляет директор </w:t>
      </w:r>
      <w:proofErr w:type="spellStart"/>
      <w:r>
        <w:rPr>
          <w:rFonts w:eastAsia="Times New Roman"/>
          <w:sz w:val="28"/>
          <w:szCs w:val="28"/>
        </w:rPr>
        <w:t>ииные</w:t>
      </w:r>
      <w:proofErr w:type="spellEnd"/>
      <w:r>
        <w:rPr>
          <w:rFonts w:eastAsia="Times New Roman"/>
          <w:sz w:val="28"/>
          <w:szCs w:val="28"/>
        </w:rPr>
        <w:t xml:space="preserve">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91616A" w:rsidP="009161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Пестриковская СОШ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</w:t>
      </w:r>
      <w:r w:rsidR="0091616A">
        <w:rPr>
          <w:rFonts w:eastAsia="Times New Roman"/>
          <w:b/>
          <w:bCs/>
          <w:color w:val="222222"/>
          <w:sz w:val="27"/>
          <w:szCs w:val="27"/>
        </w:rPr>
        <w:t>Порядка</w:t>
      </w:r>
      <w:r>
        <w:rPr>
          <w:rFonts w:eastAsia="Times New Roman"/>
          <w:b/>
          <w:bCs/>
          <w:color w:val="222222"/>
          <w:sz w:val="27"/>
          <w:szCs w:val="27"/>
        </w:rPr>
        <w:t>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от29.12.2012N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представителей,а также их обязанностей в связи сполучением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 w:rsidSect="00C97B7A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0C6C"/>
    <w:rsid w:val="00042DCD"/>
    <w:rsid w:val="00232765"/>
    <w:rsid w:val="0024719B"/>
    <w:rsid w:val="005346FF"/>
    <w:rsid w:val="00594D35"/>
    <w:rsid w:val="005B66CB"/>
    <w:rsid w:val="00613E4C"/>
    <w:rsid w:val="00630A53"/>
    <w:rsid w:val="006E45D1"/>
    <w:rsid w:val="007248F4"/>
    <w:rsid w:val="007A3564"/>
    <w:rsid w:val="00875BBF"/>
    <w:rsid w:val="008D5F39"/>
    <w:rsid w:val="00903E20"/>
    <w:rsid w:val="0091616A"/>
    <w:rsid w:val="00A85F7D"/>
    <w:rsid w:val="00C10C6C"/>
    <w:rsid w:val="00C37592"/>
    <w:rsid w:val="00C9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2834</Words>
  <Characters>16157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2020-08-26T02:57:00Z</cp:lastPrinted>
  <dcterms:created xsi:type="dcterms:W3CDTF">2021-10-15T13:47:00Z</dcterms:created>
  <dcterms:modified xsi:type="dcterms:W3CDTF">2021-10-15T13:47:00Z</dcterms:modified>
</cp:coreProperties>
</file>